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r>
        <w:rPr>
          <w:rFonts w:eastAsia="黑体"/>
          <w:color w:val="000000"/>
          <w:sz w:val="32"/>
          <w:szCs w:val="32"/>
        </w:rPr>
        <w:t xml:space="preserve">附件3 </w:t>
      </w:r>
    </w:p>
    <w:p>
      <w:pPr>
        <w:spacing w:line="560" w:lineRule="exact"/>
        <w:jc w:val="center"/>
        <w:rPr>
          <w:rFonts w:hint="eastAsia" w:eastAsia="方正小标宋简体"/>
          <w:color w:val="000000"/>
          <w:kern w:val="0"/>
          <w:sz w:val="44"/>
          <w:szCs w:val="44"/>
        </w:rPr>
      </w:pPr>
    </w:p>
    <w:p>
      <w:pPr>
        <w:spacing w:line="560" w:lineRule="exact"/>
        <w:jc w:val="center"/>
        <w:rPr>
          <w:rFonts w:eastAsia="方正小标宋简体"/>
          <w:color w:val="000000"/>
          <w:kern w:val="0"/>
          <w:sz w:val="44"/>
          <w:szCs w:val="44"/>
        </w:rPr>
      </w:pPr>
      <w:bookmarkStart w:id="0" w:name="_GoBack"/>
      <w:r>
        <w:rPr>
          <w:rFonts w:eastAsia="方正小标宋简体"/>
          <w:color w:val="000000"/>
          <w:kern w:val="0"/>
          <w:sz w:val="44"/>
          <w:szCs w:val="44"/>
        </w:rPr>
        <w:t>2020年度“笔墨中国”汉字书写比赛</w:t>
      </w:r>
    </w:p>
    <w:bookmarkEnd w:id="0"/>
    <w:p>
      <w:pPr>
        <w:spacing w:line="560" w:lineRule="exact"/>
        <w:ind w:firstLine="640" w:firstLineChars="200"/>
        <w:rPr>
          <w:rFonts w:hint="eastAsia"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 xml:space="preserve">为引导在校师生感受汉字和书法的魅力，提高汉字书写能力，增强文化自信与爱国情怀，根据湖南省语委《关于举办2020年中华经典诵写讲大赛的通知》要求，特举办“笔墨中国”汉字书写比赛，并确定方案如下： </w:t>
      </w:r>
    </w:p>
    <w:p>
      <w:pPr>
        <w:widowControl/>
        <w:spacing w:line="560" w:lineRule="exact"/>
        <w:ind w:firstLine="640" w:firstLineChars="200"/>
        <w:jc w:val="left"/>
        <w:rPr>
          <w:color w:val="000000"/>
          <w:sz w:val="32"/>
          <w:szCs w:val="32"/>
        </w:rPr>
      </w:pPr>
      <w:r>
        <w:rPr>
          <w:rFonts w:eastAsia="黑体"/>
          <w:color w:val="000000"/>
          <w:kern w:val="0"/>
          <w:sz w:val="32"/>
          <w:szCs w:val="32"/>
          <w:lang w:bidi="ar"/>
        </w:rPr>
        <w:t xml:space="preserve">一、组织机构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承办部门：基础教育学院  </w:t>
      </w:r>
    </w:p>
    <w:p>
      <w:pPr>
        <w:spacing w:line="560" w:lineRule="exact"/>
        <w:ind w:firstLine="2240" w:firstLineChars="700"/>
        <w:rPr>
          <w:rFonts w:eastAsia="仿宋_GB2312"/>
          <w:color w:val="000000"/>
          <w:sz w:val="32"/>
          <w:szCs w:val="32"/>
        </w:rPr>
      </w:pPr>
      <w:r>
        <w:rPr>
          <w:rFonts w:eastAsia="仿宋_GB2312"/>
          <w:color w:val="000000"/>
          <w:sz w:val="32"/>
          <w:szCs w:val="32"/>
        </w:rPr>
        <w:t>学生工作与保卫处（院团委）</w:t>
      </w:r>
    </w:p>
    <w:p>
      <w:pPr>
        <w:spacing w:line="560" w:lineRule="exact"/>
        <w:ind w:firstLine="640" w:firstLineChars="200"/>
        <w:rPr>
          <w:rFonts w:eastAsia="仿宋_GB2312"/>
          <w:color w:val="000000"/>
          <w:sz w:val="32"/>
          <w:szCs w:val="32"/>
        </w:rPr>
      </w:pPr>
      <w:r>
        <w:rPr>
          <w:rFonts w:eastAsia="仿宋_GB2312"/>
          <w:color w:val="000000"/>
          <w:sz w:val="32"/>
          <w:szCs w:val="32"/>
        </w:rPr>
        <w:t>协办部门：各职能处室</w:t>
      </w:r>
    </w:p>
    <w:p>
      <w:pPr>
        <w:spacing w:line="560" w:lineRule="exact"/>
        <w:ind w:firstLine="2240" w:firstLineChars="700"/>
        <w:rPr>
          <w:rFonts w:eastAsia="仿宋_GB2312"/>
          <w:color w:val="000000"/>
          <w:sz w:val="32"/>
          <w:szCs w:val="32"/>
        </w:rPr>
      </w:pPr>
      <w:r>
        <w:rPr>
          <w:rFonts w:eastAsia="仿宋_GB2312"/>
          <w:color w:val="000000"/>
          <w:sz w:val="32"/>
          <w:szCs w:val="32"/>
        </w:rPr>
        <w:t>各二级学院</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协办社团：“聚墨斋”书法协会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二、参赛对象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全院在校师生。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比赛设硬笔和软笔两个类别，每类分学生组和教师组两个组别。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三、作品要求 </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 xml:space="preserve">（一）内容要求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书写能够反映中华优秀传统文化、革命文化和社会主义先进文化的中华经典诗文、中国成语、警句或中华古今名人名言，以及展现全面建成小康社会成就和打赢疫情防控阻击战正能量的内容。硬笔类作品以《通用规范汉字表》为依据，字体要求使用楷书或行书；软笔类作品因艺术表达需要可使用繁体字及经典碑帖中所见的写法，字体不限。 </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 xml:space="preserve">（二）形式要求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硬笔类作品用纸规格不超过A3纸大小（即29.7cm×42cm 以内）。软笔类作品用纸规格为四尺三裁至六尺整张宣纸（即 46cm×69cm～95cm×180cm），一律为竖式，手卷、册页不在征集之内，作品一律不得托裱。请在作品右下方背面用铅笔以正楷字体标明参赛者组别（高职组）、姓名、性别、年龄、身份证号、通讯地址等信息（每位作者限报一件硬笔类或软笔类作品）。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四、比赛安排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（一）7月15日前 </w:t>
      </w:r>
    </w:p>
    <w:p>
      <w:pPr>
        <w:spacing w:line="560" w:lineRule="exact"/>
        <w:ind w:firstLine="640" w:firstLineChars="200"/>
        <w:rPr>
          <w:rFonts w:eastAsia="仿宋_GB2312"/>
          <w:color w:val="000000"/>
          <w:sz w:val="32"/>
          <w:szCs w:val="32"/>
        </w:rPr>
      </w:pPr>
      <w:r>
        <w:rPr>
          <w:rFonts w:eastAsia="仿宋_GB2312"/>
          <w:color w:val="000000"/>
          <w:sz w:val="32"/>
          <w:szCs w:val="32"/>
        </w:rPr>
        <w:t>参赛作者将参赛作品报送至基础教育学院明礼楼209办公室</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（二）7月20日前 </w:t>
      </w:r>
    </w:p>
    <w:p>
      <w:pPr>
        <w:spacing w:line="560" w:lineRule="exact"/>
        <w:ind w:firstLine="640" w:firstLineChars="200"/>
        <w:rPr>
          <w:rFonts w:eastAsia="仿宋_GB2312"/>
          <w:color w:val="000000"/>
          <w:sz w:val="32"/>
          <w:szCs w:val="32"/>
        </w:rPr>
      </w:pPr>
      <w:r>
        <w:rPr>
          <w:rFonts w:eastAsia="仿宋_GB2312"/>
          <w:color w:val="000000"/>
          <w:sz w:val="32"/>
          <w:szCs w:val="32"/>
        </w:rPr>
        <w:t xml:space="preserve">由比赛组委会组织专家对参赛作品进行评选，将根据评选结果推荐学生组软笔作品和硬笔作品各5件、教师组软笔作品和硬笔作品各3件参加省赛。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五、奖励设置 </w:t>
      </w:r>
    </w:p>
    <w:p>
      <w:pPr>
        <w:widowControl/>
        <w:spacing w:line="560" w:lineRule="exact"/>
        <w:ind w:firstLine="620" w:firstLineChars="200"/>
        <w:jc w:val="left"/>
        <w:rPr>
          <w:rFonts w:eastAsia="黑体"/>
          <w:color w:val="000000"/>
          <w:kern w:val="0"/>
          <w:sz w:val="32"/>
          <w:szCs w:val="32"/>
          <w:lang w:bidi="ar"/>
        </w:rPr>
      </w:pPr>
      <w:r>
        <w:rPr>
          <w:rFonts w:eastAsia="仿宋_GB2312"/>
          <w:color w:val="000000"/>
          <w:kern w:val="0"/>
          <w:sz w:val="31"/>
          <w:szCs w:val="31"/>
          <w:lang w:bidi="ar"/>
        </w:rPr>
        <w:t>软笔类和硬笔类书法按各组别设置奖项，教师组和学生组获奖比例为</w:t>
      </w:r>
      <w:r>
        <w:rPr>
          <w:rFonts w:eastAsia="仿宋_GB2312"/>
          <w:color w:val="000000"/>
          <w:kern w:val="0"/>
          <w:sz w:val="32"/>
          <w:szCs w:val="32"/>
          <w:lang w:bidi="ar"/>
        </w:rPr>
        <w:t>：一等奖5%，二等奖15%，三等奖30%，各奖项数量获奖比例折算，可四舍五入，折算后不足1的可视为1。如各组别出现参赛作品数量少于推优数量的，则由承办单位依</w:t>
      </w:r>
      <w:r>
        <w:rPr>
          <w:rFonts w:eastAsia="仿宋_GB2312"/>
          <w:color w:val="000000"/>
          <w:kern w:val="0"/>
          <w:sz w:val="32"/>
          <w:szCs w:val="32"/>
        </w:rPr>
        <w:t>据实际情况对奖项设置进行相应调整。等次奖</w:t>
      </w:r>
      <w:r>
        <w:rPr>
          <w:rFonts w:eastAsia="仿宋_GB2312"/>
          <w:color w:val="000000"/>
          <w:kern w:val="0"/>
          <w:sz w:val="32"/>
          <w:szCs w:val="32"/>
          <w:lang w:bidi="ar"/>
        </w:rPr>
        <w:t>给予</w:t>
      </w:r>
      <w:r>
        <w:rPr>
          <w:rFonts w:eastAsia="仿宋_GB2312"/>
          <w:color w:val="000000"/>
          <w:kern w:val="0"/>
          <w:sz w:val="32"/>
          <w:szCs w:val="32"/>
        </w:rPr>
        <w:t>奖金奖励并颁发荣誉证书。</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六、报送要求 </w:t>
      </w:r>
    </w:p>
    <w:p>
      <w:pPr>
        <w:spacing w:line="560" w:lineRule="exact"/>
        <w:ind w:firstLine="640" w:firstLineChars="200"/>
        <w:rPr>
          <w:rFonts w:ascii="楷体" w:hAnsi="楷体" w:eastAsia="楷体"/>
          <w:color w:val="000000"/>
          <w:sz w:val="32"/>
          <w:szCs w:val="32"/>
        </w:rPr>
      </w:pPr>
      <w:r>
        <w:rPr>
          <w:rFonts w:ascii="楷体" w:hAnsi="楷体" w:eastAsia="楷体"/>
          <w:color w:val="000000"/>
          <w:sz w:val="32"/>
          <w:szCs w:val="32"/>
        </w:rPr>
        <w:t xml:space="preserve">（一）提交作品实物。 </w:t>
      </w:r>
    </w:p>
    <w:p>
      <w:pPr>
        <w:spacing w:line="560" w:lineRule="exact"/>
        <w:ind w:firstLine="640" w:firstLineChars="200"/>
        <w:rPr>
          <w:rFonts w:eastAsia="仿宋_GB2312"/>
          <w:color w:val="000000"/>
          <w:sz w:val="32"/>
          <w:szCs w:val="32"/>
        </w:rPr>
      </w:pPr>
      <w:r>
        <w:rPr>
          <w:rFonts w:ascii="楷体" w:hAnsi="楷体" w:eastAsia="楷体"/>
          <w:color w:val="000000"/>
          <w:sz w:val="32"/>
          <w:szCs w:val="32"/>
        </w:rPr>
        <w:t>（二）提交作品图片。</w:t>
      </w:r>
      <w:r>
        <w:rPr>
          <w:rFonts w:eastAsia="仿宋_GB2312"/>
          <w:color w:val="000000"/>
          <w:sz w:val="32"/>
          <w:szCs w:val="32"/>
        </w:rPr>
        <w:t xml:space="preserve">硬笔作品需提交分辨率为300DPI以上的扫描图片，软笔作品需提交高清照片，图片格式为JPG，图片大小为2M～10M，能体现作品整体效果与细节特点。图片命名格式为“姓名+类别+组别+所属学校”。 </w:t>
      </w:r>
    </w:p>
    <w:p>
      <w:pPr>
        <w:spacing w:line="560" w:lineRule="exact"/>
        <w:ind w:firstLine="640" w:firstLineChars="200"/>
        <w:rPr>
          <w:color w:val="000000"/>
        </w:rPr>
      </w:pPr>
      <w:r>
        <w:rPr>
          <w:rFonts w:ascii="楷体" w:hAnsi="楷体" w:eastAsia="楷体"/>
          <w:color w:val="000000"/>
          <w:sz w:val="32"/>
          <w:szCs w:val="32"/>
        </w:rPr>
        <w:t>（三）提交作品书写视频。</w:t>
      </w:r>
      <w:r>
        <w:rPr>
          <w:rFonts w:eastAsia="仿宋_GB2312"/>
          <w:color w:val="000000"/>
          <w:sz w:val="32"/>
          <w:szCs w:val="32"/>
        </w:rPr>
        <w:t xml:space="preserve">视频要求：作者全身书写参赛作品的视频，内容为作品中笔画最多的几个字，时长1分钟左右，视频格式为MP4，视频清晰度不低于720P。视频命名格式为“姓名+类别+组别+所属学校”。 </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 xml:space="preserve">七、联系方式 </w:t>
      </w:r>
    </w:p>
    <w:p>
      <w:pPr>
        <w:spacing w:line="560" w:lineRule="exact"/>
        <w:ind w:firstLine="640" w:firstLineChars="200"/>
        <w:rPr>
          <w:rFonts w:eastAsia="仿宋_GB2312"/>
          <w:color w:val="000000"/>
          <w:sz w:val="32"/>
          <w:szCs w:val="32"/>
        </w:rPr>
      </w:pPr>
      <w:r>
        <w:rPr>
          <w:rFonts w:eastAsia="仿宋_GB2312"/>
          <w:color w:val="000000"/>
          <w:sz w:val="32"/>
          <w:szCs w:val="32"/>
        </w:rPr>
        <w:t>联 系 人：艾小艳</w:t>
      </w:r>
    </w:p>
    <w:p>
      <w:pPr>
        <w:spacing w:line="560" w:lineRule="exact"/>
        <w:ind w:firstLine="640" w:firstLineChars="200"/>
        <w:rPr>
          <w:rFonts w:eastAsia="仿宋_GB2312"/>
          <w:color w:val="000000"/>
          <w:sz w:val="32"/>
          <w:szCs w:val="32"/>
        </w:rPr>
      </w:pPr>
      <w:r>
        <w:rPr>
          <w:rFonts w:eastAsia="仿宋_GB2312"/>
          <w:color w:val="000000"/>
          <w:sz w:val="32"/>
          <w:szCs w:val="32"/>
        </w:rPr>
        <w:t>联系电话：13607445531（6531）</w:t>
      </w:r>
    </w:p>
    <w:p>
      <w:pPr>
        <w:widowControl/>
        <w:spacing w:line="560" w:lineRule="exact"/>
        <w:ind w:firstLine="640" w:firstLineChars="200"/>
        <w:jc w:val="left"/>
        <w:rPr>
          <w:rFonts w:eastAsia="黑体"/>
          <w:color w:val="000000"/>
          <w:kern w:val="0"/>
          <w:sz w:val="32"/>
          <w:szCs w:val="32"/>
          <w:lang w:bidi="ar"/>
        </w:rPr>
      </w:pPr>
      <w:r>
        <w:rPr>
          <w:rFonts w:eastAsia="黑体"/>
          <w:color w:val="000000"/>
          <w:kern w:val="0"/>
          <w:sz w:val="32"/>
          <w:szCs w:val="32"/>
          <w:lang w:bidi="ar"/>
        </w:rPr>
        <w:t>八、其他事项</w:t>
      </w:r>
    </w:p>
    <w:p>
      <w:pPr>
        <w:spacing w:line="560" w:lineRule="exact"/>
        <w:ind w:firstLine="640" w:firstLineChars="200"/>
        <w:rPr>
          <w:rFonts w:eastAsia="仿宋_GB2312"/>
          <w:color w:val="000000"/>
          <w:sz w:val="32"/>
          <w:szCs w:val="32"/>
        </w:rPr>
      </w:pPr>
      <w:r>
        <w:rPr>
          <w:rFonts w:eastAsia="仿宋_GB2312"/>
          <w:color w:val="000000"/>
          <w:sz w:val="32"/>
          <w:szCs w:val="32"/>
        </w:rPr>
        <w:t>1.其他未尽事项，由赛事承办方负责解释。</w:t>
      </w:r>
    </w:p>
    <w:p>
      <w:pPr>
        <w:spacing w:line="560" w:lineRule="exact"/>
        <w:ind w:firstLine="640" w:firstLineChars="200"/>
        <w:rPr>
          <w:rFonts w:eastAsia="仿宋_GB2312"/>
          <w:color w:val="000000"/>
          <w:sz w:val="32"/>
          <w:szCs w:val="32"/>
        </w:rPr>
      </w:pPr>
      <w:r>
        <w:rPr>
          <w:rFonts w:eastAsia="仿宋_GB2312"/>
          <w:color w:val="000000"/>
          <w:sz w:val="32"/>
          <w:szCs w:val="32"/>
        </w:rPr>
        <w:t>2.比赛推荐作品汇总表和评分标准请到基础教育学院部门网站资料下载区统一下载。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62FA7"/>
    <w:rsid w:val="76A6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2020-05-30T08:11:00Z</dcterms:created>
  <dc:creator>淡舞嫣然</dc:creator>
  <cp:lastModifiedBy>淡舞嫣然</cp:lastModifiedBy>
  <dcterms:modified xsi:type="dcterms:W3CDTF">2020-05-30T08:11:50Z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